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A6E2C" w14:textId="77777777" w:rsidR="002742DE" w:rsidRPr="008A3442" w:rsidRDefault="00BF29F0" w:rsidP="00FC19AF">
      <w:pPr>
        <w:jc w:val="center"/>
        <w:rPr>
          <w:b/>
        </w:rPr>
      </w:pPr>
      <w:r>
        <w:rPr>
          <w:noProof/>
          <w:lang w:val="en-NZ" w:eastAsia="en-NZ"/>
        </w:rPr>
        <w:drawing>
          <wp:anchor distT="0" distB="0" distL="114300" distR="114300" simplePos="0" relativeHeight="251659264" behindDoc="0" locked="0" layoutInCell="1" allowOverlap="1" wp14:anchorId="103E17BE" wp14:editId="3921A0C0">
            <wp:simplePos x="0" y="0"/>
            <wp:positionH relativeFrom="column">
              <wp:posOffset>-81915</wp:posOffset>
            </wp:positionH>
            <wp:positionV relativeFrom="paragraph">
              <wp:posOffset>-735965</wp:posOffset>
            </wp:positionV>
            <wp:extent cx="1409700" cy="883920"/>
            <wp:effectExtent l="0" t="0" r="0" b="0"/>
            <wp:wrapTight wrapText="bothSides">
              <wp:wrapPolygon edited="0">
                <wp:start x="0" y="0"/>
                <wp:lineTo x="0" y="20948"/>
                <wp:lineTo x="21308" y="20948"/>
                <wp:lineTo x="21308"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883920"/>
                    </a:xfrm>
                    <a:prstGeom prst="rect">
                      <a:avLst/>
                    </a:prstGeom>
                    <a:noFill/>
                    <a:ln>
                      <a:noFill/>
                    </a:ln>
                  </pic:spPr>
                </pic:pic>
              </a:graphicData>
            </a:graphic>
          </wp:anchor>
        </w:drawing>
      </w:r>
    </w:p>
    <w:p w14:paraId="4BD16C05" w14:textId="77777777" w:rsidR="00217DC0" w:rsidRDefault="00FE1000" w:rsidP="00217DC0">
      <w:pPr>
        <w:jc w:val="center"/>
        <w:rPr>
          <w:rFonts w:ascii="Arial Black" w:hAnsi="Arial Black" w:cs="Arial"/>
          <w:b/>
          <w:color w:val="000000"/>
          <w:sz w:val="32"/>
          <w:szCs w:val="32"/>
          <w:lang w:val="en-NZ"/>
        </w:rPr>
      </w:pPr>
      <w:r>
        <w:rPr>
          <w:rFonts w:ascii="Arial Black" w:hAnsi="Arial Black" w:cs="Arial"/>
          <w:b/>
          <w:color w:val="000000"/>
          <w:sz w:val="32"/>
          <w:szCs w:val="32"/>
          <w:lang w:val="en-NZ"/>
        </w:rPr>
        <w:t>CHILD PROTECTION POLICY</w:t>
      </w:r>
    </w:p>
    <w:p w14:paraId="3C29D415" w14:textId="77777777" w:rsidR="00FE1000" w:rsidRPr="00217DC0" w:rsidRDefault="00FE1000" w:rsidP="00217DC0">
      <w:pPr>
        <w:jc w:val="center"/>
        <w:rPr>
          <w:rFonts w:ascii="Arial Black" w:hAnsi="Arial Black" w:cs="Arial"/>
          <w:b/>
          <w:color w:val="000000"/>
          <w:sz w:val="32"/>
          <w:szCs w:val="32"/>
          <w:lang w:val="en-NZ"/>
        </w:rPr>
      </w:pPr>
    </w:p>
    <w:p w14:paraId="2BBA026C" w14:textId="77777777" w:rsidR="00FE1000" w:rsidRPr="00FE1000" w:rsidRDefault="00FE1000" w:rsidP="00FE1000">
      <w:pPr>
        <w:rPr>
          <w:rFonts w:ascii="Arial Black" w:hAnsi="Arial Black" w:cs="Arial"/>
          <w:b/>
          <w:sz w:val="24"/>
          <w:szCs w:val="24"/>
          <w:lang w:val="en-US"/>
        </w:rPr>
      </w:pPr>
      <w:r w:rsidRPr="00FE1000">
        <w:rPr>
          <w:rFonts w:ascii="Arial Black" w:hAnsi="Arial Black" w:cs="Arial"/>
          <w:b/>
          <w:sz w:val="24"/>
          <w:szCs w:val="24"/>
          <w:lang w:val="en-US"/>
        </w:rPr>
        <w:t>RATIONALE:</w:t>
      </w:r>
    </w:p>
    <w:p w14:paraId="19FBA614" w14:textId="77777777" w:rsidR="00FE1000" w:rsidRPr="00FE1000" w:rsidRDefault="00FE1000" w:rsidP="00FE1000">
      <w:pPr>
        <w:keepNext/>
        <w:ind w:right="10"/>
        <w:jc w:val="both"/>
        <w:outlineLvl w:val="0"/>
        <w:rPr>
          <w:rFonts w:cs="Arial"/>
          <w:sz w:val="20"/>
          <w:lang w:val="en-US"/>
        </w:rPr>
      </w:pPr>
      <w:r w:rsidRPr="00FE1000">
        <w:rPr>
          <w:rFonts w:cs="Arial"/>
          <w:sz w:val="20"/>
          <w:lang w:val="en-US"/>
        </w:rPr>
        <w:t>The Board of Trustees has an obligation to ensure the wellbeing of children in our care and this policy outlines our commitment to the prevention of child abuse and neglect and to the protection of all children. The safety and wellbeing of the child is our top priority. Advice will be sought through appropriate agencies in all cases of suspected or alleged abuse.</w:t>
      </w:r>
    </w:p>
    <w:p w14:paraId="661F139F" w14:textId="77777777" w:rsidR="00FE1000" w:rsidRPr="00FE1000" w:rsidRDefault="00FE1000" w:rsidP="00FE1000">
      <w:pPr>
        <w:rPr>
          <w:rFonts w:cs="Arial"/>
          <w:sz w:val="20"/>
          <w:lang w:val="en-US"/>
        </w:rPr>
      </w:pPr>
    </w:p>
    <w:p w14:paraId="5140AA1B" w14:textId="77777777" w:rsidR="00FE1000" w:rsidRPr="00FE1000" w:rsidRDefault="00FE1000" w:rsidP="00FE1000">
      <w:pPr>
        <w:autoSpaceDE w:val="0"/>
        <w:autoSpaceDN w:val="0"/>
        <w:adjustRightInd w:val="0"/>
        <w:rPr>
          <w:rFonts w:cs="Arial"/>
          <w:color w:val="000000"/>
          <w:sz w:val="20"/>
          <w:lang w:val="en-US"/>
        </w:rPr>
      </w:pPr>
      <w:r w:rsidRPr="00FE1000">
        <w:rPr>
          <w:rFonts w:cs="Arial"/>
          <w:color w:val="000000"/>
          <w:sz w:val="20"/>
          <w:lang w:val="en-US"/>
        </w:rPr>
        <w:t>This policy outlines the board’s commitment to child protection and recognises the important role and responsibility of all our staff in the protection of children. It includes the board’s expectations when child abuse is reported or suspected by us.</w:t>
      </w:r>
    </w:p>
    <w:p w14:paraId="38CAA480" w14:textId="77777777" w:rsidR="00FE1000" w:rsidRDefault="00FE1000" w:rsidP="00FE1000">
      <w:pPr>
        <w:rPr>
          <w:rFonts w:ascii="Arial Black" w:hAnsi="Arial Black" w:cs="Arial"/>
          <w:sz w:val="24"/>
          <w:szCs w:val="24"/>
          <w:lang w:val="en-US"/>
        </w:rPr>
      </w:pPr>
    </w:p>
    <w:p w14:paraId="5115A268" w14:textId="77777777" w:rsidR="00FE1000" w:rsidRPr="00FE1000" w:rsidRDefault="00FE1000" w:rsidP="00FE1000">
      <w:pPr>
        <w:rPr>
          <w:rFonts w:ascii="Arial Black" w:hAnsi="Arial Black" w:cs="Arial"/>
          <w:b/>
          <w:sz w:val="24"/>
          <w:szCs w:val="24"/>
          <w:lang w:val="en-US"/>
        </w:rPr>
      </w:pPr>
      <w:r w:rsidRPr="00FE1000">
        <w:rPr>
          <w:rFonts w:ascii="Arial Black" w:hAnsi="Arial Black" w:cs="Arial"/>
          <w:b/>
          <w:sz w:val="24"/>
          <w:szCs w:val="24"/>
          <w:lang w:val="en-US"/>
        </w:rPr>
        <w:t>Guidelines:</w:t>
      </w:r>
      <w:r w:rsidRPr="00FE1000">
        <w:rPr>
          <w:rFonts w:ascii="Arial Black" w:hAnsi="Arial Black" w:cs="Arial"/>
          <w:b/>
          <w:sz w:val="24"/>
          <w:szCs w:val="24"/>
          <w:lang w:val="en-US"/>
        </w:rPr>
        <w:tab/>
      </w:r>
    </w:p>
    <w:p w14:paraId="46045CCD" w14:textId="77777777" w:rsidR="00FE1000" w:rsidRPr="00FE1000" w:rsidRDefault="00FE1000" w:rsidP="00FE1000">
      <w:pPr>
        <w:keepNext/>
        <w:ind w:right="10"/>
        <w:jc w:val="both"/>
        <w:outlineLvl w:val="0"/>
        <w:rPr>
          <w:rFonts w:cs="Arial"/>
          <w:sz w:val="20"/>
          <w:lang w:val="en-US"/>
        </w:rPr>
      </w:pPr>
      <w:r w:rsidRPr="00FE1000">
        <w:rPr>
          <w:rFonts w:cs="Arial"/>
          <w:sz w:val="20"/>
          <w:lang w:val="en-US"/>
        </w:rPr>
        <w:t xml:space="preserve">In line with section 15 of the Children, Young Person and Their Families Act, any person in our school who believes that any child or young person has been, or is likely to be, harmed (whether physically, emotionally, or sexually) ill-treated, abused, neglected, or deprived must follow school procedures and may also report the matter to the Social Worker in School, </w:t>
      </w:r>
      <w:r w:rsidR="00824F0E">
        <w:rPr>
          <w:rFonts w:cs="Arial"/>
          <w:sz w:val="20"/>
          <w:lang w:val="en-US"/>
        </w:rPr>
        <w:t xml:space="preserve">Oranga Tamariki </w:t>
      </w:r>
      <w:r w:rsidRPr="00FE1000">
        <w:rPr>
          <w:rFonts w:cs="Arial"/>
          <w:sz w:val="20"/>
          <w:lang w:val="en-US"/>
        </w:rPr>
        <w:t>or the local police.</w:t>
      </w:r>
    </w:p>
    <w:p w14:paraId="30690954" w14:textId="77777777" w:rsidR="00FE1000" w:rsidRPr="00FE1000" w:rsidRDefault="00FE1000" w:rsidP="00FE1000">
      <w:pPr>
        <w:rPr>
          <w:rFonts w:cs="Arial"/>
          <w:sz w:val="20"/>
          <w:lang w:val="en-US"/>
        </w:rPr>
      </w:pPr>
    </w:p>
    <w:p w14:paraId="4897A1B9" w14:textId="4ED754F0" w:rsidR="00FE1000" w:rsidRPr="00FE1000" w:rsidRDefault="00FE1000" w:rsidP="00FE1000">
      <w:pPr>
        <w:keepNext/>
        <w:ind w:right="10"/>
        <w:jc w:val="both"/>
        <w:outlineLvl w:val="0"/>
        <w:rPr>
          <w:rFonts w:cs="Arial"/>
          <w:sz w:val="20"/>
          <w:lang w:val="en-US"/>
        </w:rPr>
      </w:pPr>
      <w:r w:rsidRPr="00FE1000">
        <w:rPr>
          <w:rFonts w:cs="Arial"/>
          <w:iCs/>
          <w:sz w:val="20"/>
          <w:lang w:val="en-US"/>
        </w:rPr>
        <w:t>Although ultimate accountability sits with the Board, the Board</w:t>
      </w:r>
      <w:r w:rsidRPr="00FE1000">
        <w:rPr>
          <w:rFonts w:cs="Arial"/>
          <w:i/>
          <w:iCs/>
          <w:sz w:val="20"/>
          <w:lang w:val="en-US"/>
        </w:rPr>
        <w:t xml:space="preserve"> </w:t>
      </w:r>
      <w:r w:rsidRPr="00FE1000">
        <w:rPr>
          <w:rFonts w:cs="Arial"/>
          <w:sz w:val="20"/>
          <w:lang w:val="en-US"/>
        </w:rPr>
        <w:t xml:space="preserve">delegates responsibility to the principal to ensure that all child safety procedures are implemented and available to all staff, contractors, volunteers and parents. Therefore, the principal </w:t>
      </w:r>
      <w:r w:rsidR="00934345">
        <w:rPr>
          <w:rFonts w:cs="Arial"/>
          <w:sz w:val="20"/>
          <w:lang w:val="en-US"/>
        </w:rPr>
        <w:t>and the leadership team must:</w:t>
      </w:r>
    </w:p>
    <w:p w14:paraId="7C24179C" w14:textId="77777777" w:rsidR="00FE1000" w:rsidRPr="00FE1000" w:rsidRDefault="00FE1000" w:rsidP="00FE1000">
      <w:pPr>
        <w:ind w:left="567" w:hanging="567"/>
        <w:rPr>
          <w:rFonts w:cs="Arial"/>
          <w:sz w:val="20"/>
          <w:lang w:val="en-US"/>
        </w:rPr>
      </w:pPr>
    </w:p>
    <w:p w14:paraId="0FAAC0F9" w14:textId="77777777" w:rsidR="00FE1000" w:rsidRPr="00484BF2" w:rsidRDefault="00FE1000" w:rsidP="00FE1000">
      <w:pPr>
        <w:numPr>
          <w:ilvl w:val="0"/>
          <w:numId w:val="24"/>
        </w:numPr>
        <w:spacing w:after="160" w:line="259" w:lineRule="auto"/>
        <w:ind w:left="567" w:hanging="567"/>
        <w:contextualSpacing/>
        <w:rPr>
          <w:rFonts w:eastAsia="PMingLiU" w:cs="Arial"/>
          <w:sz w:val="20"/>
          <w:lang w:val="en-NZ" w:eastAsia="zh-TW"/>
        </w:rPr>
      </w:pPr>
      <w:r w:rsidRPr="00484BF2">
        <w:rPr>
          <w:rFonts w:eastAsia="PMingLiU" w:cs="Arial"/>
          <w:sz w:val="20"/>
          <w:lang w:val="en-NZ" w:eastAsia="zh-TW"/>
        </w:rPr>
        <w:t xml:space="preserve">Develop appropriate procedures to meet child safety requirements as required and appropriate to the school (Alcohol and other drugs including smoking; Infectious diseases; Child abuse and neglect; </w:t>
      </w:r>
      <w:commentRangeStart w:id="0"/>
      <w:r w:rsidRPr="00484BF2">
        <w:rPr>
          <w:rFonts w:eastAsia="PMingLiU" w:cs="Arial"/>
          <w:sz w:val="20"/>
          <w:lang w:val="en-NZ" w:eastAsia="zh-TW"/>
        </w:rPr>
        <w:t>Cybersafety</w:t>
      </w:r>
      <w:commentRangeEnd w:id="0"/>
      <w:r w:rsidRPr="00484BF2">
        <w:rPr>
          <w:rFonts w:cs="Arial"/>
          <w:sz w:val="20"/>
          <w:lang w:val="en-US"/>
        </w:rPr>
        <w:commentReference w:id="0"/>
      </w:r>
      <w:r w:rsidRPr="00484BF2">
        <w:rPr>
          <w:rFonts w:eastAsia="PMingLiU" w:cs="Arial"/>
          <w:sz w:val="20"/>
          <w:lang w:val="en-NZ" w:eastAsia="zh-TW"/>
        </w:rPr>
        <w:t>, Dealing with non-custodial parents; Students leaving school grounds,</w:t>
      </w:r>
      <w:r w:rsidRPr="00484BF2">
        <w:rPr>
          <w:rFonts w:cs="Arial"/>
          <w:sz w:val="20"/>
          <w:lang w:val="en-US"/>
        </w:rPr>
        <w:commentReference w:id="1"/>
      </w:r>
      <w:r w:rsidRPr="00484BF2">
        <w:rPr>
          <w:rFonts w:eastAsia="PMingLiU" w:cs="Arial"/>
          <w:sz w:val="20"/>
          <w:lang w:val="en-NZ" w:eastAsia="zh-TW"/>
        </w:rPr>
        <w:t>)</w:t>
      </w:r>
    </w:p>
    <w:p w14:paraId="24B9C954" w14:textId="77777777" w:rsidR="00FE1000" w:rsidRPr="00484BF2" w:rsidRDefault="00FE1000" w:rsidP="00FE1000">
      <w:pPr>
        <w:numPr>
          <w:ilvl w:val="0"/>
          <w:numId w:val="24"/>
        </w:numPr>
        <w:spacing w:after="160" w:line="259" w:lineRule="auto"/>
        <w:ind w:left="567" w:hanging="567"/>
        <w:contextualSpacing/>
        <w:rPr>
          <w:rFonts w:eastAsia="PMingLiU" w:cs="Arial"/>
          <w:sz w:val="20"/>
          <w:lang w:val="en-NZ" w:eastAsia="zh-TW"/>
        </w:rPr>
      </w:pPr>
      <w:r w:rsidRPr="00484BF2">
        <w:rPr>
          <w:rFonts w:eastAsia="PMingLiU" w:cs="Arial"/>
          <w:sz w:val="20"/>
          <w:lang w:val="en-NZ" w:eastAsia="zh-TW"/>
        </w:rPr>
        <w:t>Comply with relevant legislative requirements and responsibilities – particularly the Vulnerable Children’s Act</w:t>
      </w:r>
    </w:p>
    <w:p w14:paraId="066D7030" w14:textId="77777777" w:rsidR="00FE1000" w:rsidRPr="00484BF2" w:rsidRDefault="00FE1000" w:rsidP="00FE1000">
      <w:pPr>
        <w:numPr>
          <w:ilvl w:val="0"/>
          <w:numId w:val="24"/>
        </w:numPr>
        <w:spacing w:after="160" w:line="259" w:lineRule="auto"/>
        <w:ind w:left="567" w:hanging="567"/>
        <w:contextualSpacing/>
        <w:rPr>
          <w:rFonts w:eastAsia="PMingLiU" w:cs="Arial"/>
          <w:sz w:val="20"/>
          <w:lang w:val="en-NZ" w:eastAsia="zh-TW"/>
        </w:rPr>
      </w:pPr>
      <w:r w:rsidRPr="00484BF2">
        <w:rPr>
          <w:rFonts w:eastAsia="PMingLiU" w:cs="Arial"/>
          <w:sz w:val="20"/>
          <w:lang w:val="en-NZ" w:eastAsia="zh-TW"/>
        </w:rPr>
        <w:t>Make this policy available on the school’s internet site or available on request</w:t>
      </w:r>
    </w:p>
    <w:p w14:paraId="2F759EA8" w14:textId="77777777" w:rsidR="00FE1000" w:rsidRPr="00484BF2" w:rsidRDefault="00FE1000" w:rsidP="00FE1000">
      <w:pPr>
        <w:numPr>
          <w:ilvl w:val="0"/>
          <w:numId w:val="24"/>
        </w:numPr>
        <w:spacing w:after="160" w:line="259" w:lineRule="auto"/>
        <w:ind w:left="567" w:hanging="567"/>
        <w:contextualSpacing/>
        <w:rPr>
          <w:rFonts w:eastAsia="PMingLiU" w:cs="Arial"/>
          <w:sz w:val="20"/>
          <w:lang w:val="en-NZ" w:eastAsia="zh-TW"/>
        </w:rPr>
      </w:pPr>
      <w:r w:rsidRPr="00484BF2">
        <w:rPr>
          <w:rFonts w:eastAsia="PMingLiU" w:cs="Arial"/>
          <w:sz w:val="20"/>
          <w:lang w:val="en-NZ" w:eastAsia="zh-TW"/>
        </w:rPr>
        <w:t>Ensure that every contract, or funding arrangement, that</w:t>
      </w:r>
      <w:bookmarkStart w:id="2" w:name="_GoBack"/>
      <w:bookmarkEnd w:id="2"/>
      <w:r w:rsidRPr="00484BF2">
        <w:rPr>
          <w:rFonts w:eastAsia="PMingLiU" w:cs="Arial"/>
          <w:sz w:val="20"/>
          <w:lang w:val="en-NZ" w:eastAsia="zh-TW"/>
        </w:rPr>
        <w:t xml:space="preserve"> the school enters into requires the adoption of child protection policies where required</w:t>
      </w:r>
    </w:p>
    <w:p w14:paraId="4E5455DE" w14:textId="77777777" w:rsidR="00FE1000" w:rsidRPr="00484BF2" w:rsidRDefault="00FE1000" w:rsidP="00FE1000">
      <w:pPr>
        <w:numPr>
          <w:ilvl w:val="0"/>
          <w:numId w:val="24"/>
        </w:numPr>
        <w:spacing w:after="160" w:line="259" w:lineRule="auto"/>
        <w:ind w:left="567" w:hanging="567"/>
        <w:contextualSpacing/>
        <w:rPr>
          <w:rFonts w:eastAsia="PMingLiU" w:cs="Arial"/>
          <w:sz w:val="20"/>
          <w:lang w:val="en-NZ" w:eastAsia="zh-TW"/>
        </w:rPr>
      </w:pPr>
      <w:r w:rsidRPr="00484BF2">
        <w:rPr>
          <w:rFonts w:eastAsia="PMingLiU" w:cs="Arial"/>
          <w:sz w:val="20"/>
          <w:lang w:val="en-NZ" w:eastAsia="zh-TW"/>
        </w:rPr>
        <w:t>Ensure the interests and protection of the child are paramount in all circumstances</w:t>
      </w:r>
    </w:p>
    <w:p w14:paraId="146F0064" w14:textId="77777777" w:rsidR="00FE1000" w:rsidRPr="00484BF2" w:rsidRDefault="00FE1000" w:rsidP="00FE1000">
      <w:pPr>
        <w:numPr>
          <w:ilvl w:val="0"/>
          <w:numId w:val="24"/>
        </w:numPr>
        <w:spacing w:after="160" w:line="259" w:lineRule="auto"/>
        <w:ind w:left="567" w:hanging="567"/>
        <w:contextualSpacing/>
        <w:rPr>
          <w:rFonts w:eastAsia="PMingLiU" w:cs="Arial"/>
          <w:sz w:val="20"/>
          <w:lang w:val="en-NZ" w:eastAsia="zh-TW"/>
        </w:rPr>
      </w:pPr>
      <w:r w:rsidRPr="00484BF2">
        <w:rPr>
          <w:rFonts w:eastAsia="PMingLiU" w:cs="Arial"/>
          <w:sz w:val="20"/>
          <w:lang w:val="en-NZ" w:eastAsia="zh-TW"/>
        </w:rPr>
        <w:t>Recognise the rights of family/whanau to participate in the decision-making about their children</w:t>
      </w:r>
    </w:p>
    <w:p w14:paraId="016EAE89" w14:textId="77777777" w:rsidR="00FE1000" w:rsidRPr="00484BF2" w:rsidRDefault="00FE1000" w:rsidP="00FE1000">
      <w:pPr>
        <w:numPr>
          <w:ilvl w:val="0"/>
          <w:numId w:val="24"/>
        </w:numPr>
        <w:spacing w:after="160" w:line="259" w:lineRule="auto"/>
        <w:ind w:left="567" w:hanging="567"/>
        <w:contextualSpacing/>
        <w:rPr>
          <w:rFonts w:eastAsia="PMingLiU" w:cs="Arial"/>
          <w:sz w:val="20"/>
          <w:lang w:val="en-NZ" w:eastAsia="zh-TW"/>
        </w:rPr>
      </w:pPr>
      <w:r w:rsidRPr="00484BF2">
        <w:rPr>
          <w:rFonts w:eastAsia="PMingLiU" w:cs="Arial"/>
          <w:sz w:val="20"/>
          <w:lang w:val="en-NZ" w:eastAsia="zh-TW"/>
        </w:rPr>
        <w:t>Ensure that all staff are able to identify the signs and symptoms of potential abuse and neglect, deal with disclosures by children and allegations against staff members and are able to take appropriate action in response</w:t>
      </w:r>
    </w:p>
    <w:p w14:paraId="0E2A65B6" w14:textId="77777777" w:rsidR="00FE1000" w:rsidRPr="00484BF2" w:rsidRDefault="00FE1000" w:rsidP="00FE1000">
      <w:pPr>
        <w:numPr>
          <w:ilvl w:val="0"/>
          <w:numId w:val="24"/>
        </w:numPr>
        <w:spacing w:after="160" w:line="259" w:lineRule="auto"/>
        <w:ind w:left="567" w:hanging="567"/>
        <w:contextualSpacing/>
        <w:rPr>
          <w:rFonts w:eastAsia="PMingLiU" w:cs="Arial"/>
          <w:sz w:val="20"/>
          <w:lang w:val="en-NZ" w:eastAsia="zh-TW"/>
        </w:rPr>
      </w:pPr>
      <w:r w:rsidRPr="00484BF2">
        <w:rPr>
          <w:rFonts w:eastAsia="PMingLiU" w:cs="Arial"/>
          <w:sz w:val="20"/>
          <w:lang w:val="en-NZ" w:eastAsia="zh-TW"/>
        </w:rPr>
        <w:t>Support all staff to work in accordance with this policy, to work with partner agencies and organisations to ensure child protection policies are understood and implemented</w:t>
      </w:r>
    </w:p>
    <w:p w14:paraId="0B8CA37B" w14:textId="77777777" w:rsidR="00FE1000" w:rsidRPr="00484BF2" w:rsidRDefault="00FE1000" w:rsidP="00FE1000">
      <w:pPr>
        <w:numPr>
          <w:ilvl w:val="0"/>
          <w:numId w:val="24"/>
        </w:numPr>
        <w:spacing w:after="160" w:line="259" w:lineRule="auto"/>
        <w:ind w:left="567" w:hanging="567"/>
        <w:contextualSpacing/>
        <w:rPr>
          <w:rFonts w:eastAsia="PMingLiU" w:cs="Arial"/>
          <w:sz w:val="20"/>
          <w:lang w:val="en-NZ" w:eastAsia="zh-TW"/>
        </w:rPr>
      </w:pPr>
      <w:r w:rsidRPr="00484BF2">
        <w:rPr>
          <w:rFonts w:eastAsia="PMingLiU" w:cs="Arial"/>
          <w:sz w:val="20"/>
          <w:lang w:val="en-NZ" w:eastAsia="zh-TW"/>
        </w:rPr>
        <w:t>Promote a culture where staff feel confident they can constructively challenge poor practice or raise issues of concern without fear of reprisal</w:t>
      </w:r>
    </w:p>
    <w:p w14:paraId="2D6852AE" w14:textId="77777777" w:rsidR="00FE1000" w:rsidRPr="00484BF2" w:rsidRDefault="00FE1000" w:rsidP="00FE1000">
      <w:pPr>
        <w:numPr>
          <w:ilvl w:val="0"/>
          <w:numId w:val="24"/>
        </w:numPr>
        <w:spacing w:after="160" w:line="259" w:lineRule="auto"/>
        <w:ind w:left="567" w:hanging="567"/>
        <w:contextualSpacing/>
        <w:rPr>
          <w:rFonts w:eastAsia="PMingLiU" w:cs="Arial"/>
          <w:sz w:val="20"/>
          <w:lang w:val="en-NZ" w:eastAsia="zh-TW"/>
        </w:rPr>
      </w:pPr>
      <w:r w:rsidRPr="00484BF2">
        <w:rPr>
          <w:rFonts w:eastAsia="PMingLiU" w:cs="Arial"/>
          <w:sz w:val="20"/>
          <w:lang w:val="en-NZ" w:eastAsia="zh-TW"/>
        </w:rPr>
        <w:t>Consult, discuss and share relevant information, in line with our commitment to confidentiality and information sharing protocols, in a timely way regarding any concerns about an individual child with the board or designated person</w:t>
      </w:r>
    </w:p>
    <w:p w14:paraId="1638A6C2" w14:textId="77777777" w:rsidR="00FE1000" w:rsidRPr="00484BF2" w:rsidRDefault="00FE1000" w:rsidP="00FE1000">
      <w:pPr>
        <w:numPr>
          <w:ilvl w:val="0"/>
          <w:numId w:val="24"/>
        </w:numPr>
        <w:spacing w:after="160" w:line="259" w:lineRule="auto"/>
        <w:ind w:left="567" w:hanging="567"/>
        <w:contextualSpacing/>
        <w:rPr>
          <w:rFonts w:eastAsia="PMingLiU" w:cs="Arial"/>
          <w:sz w:val="20"/>
          <w:lang w:val="en-NZ" w:eastAsia="zh-TW"/>
        </w:rPr>
      </w:pPr>
      <w:r w:rsidRPr="00484BF2">
        <w:rPr>
          <w:rFonts w:eastAsia="PMingLiU" w:cs="Arial"/>
          <w:sz w:val="20"/>
          <w:lang w:val="en-NZ" w:eastAsia="zh-TW"/>
        </w:rPr>
        <w:t>Seek advice as necessary from NZSTA advisors on employment matters and other relevant agencies where child safety issues arise</w:t>
      </w:r>
    </w:p>
    <w:p w14:paraId="16620B87" w14:textId="77777777" w:rsidR="00FE1000" w:rsidRPr="00484BF2" w:rsidRDefault="00FE1000" w:rsidP="00FE1000">
      <w:pPr>
        <w:numPr>
          <w:ilvl w:val="0"/>
          <w:numId w:val="24"/>
        </w:numPr>
        <w:spacing w:after="160" w:line="259" w:lineRule="auto"/>
        <w:ind w:left="567" w:hanging="567"/>
        <w:contextualSpacing/>
        <w:rPr>
          <w:rFonts w:eastAsia="PMingLiU" w:cs="Arial"/>
          <w:sz w:val="20"/>
          <w:lang w:val="en-NZ" w:eastAsia="zh-TW"/>
        </w:rPr>
      </w:pPr>
      <w:r w:rsidRPr="00484BF2">
        <w:rPr>
          <w:rFonts w:eastAsia="PMingLiU" w:cs="Arial"/>
          <w:sz w:val="20"/>
          <w:lang w:val="en-NZ" w:eastAsia="zh-TW"/>
        </w:rPr>
        <w:t>Make available professional development, resources and/or advice to ensure all staff can carry out their roles in terms of this policy</w:t>
      </w:r>
    </w:p>
    <w:p w14:paraId="4A60E7DC" w14:textId="604AC609" w:rsidR="00FE1000" w:rsidRPr="00484BF2" w:rsidRDefault="00FE1000" w:rsidP="00FE1000">
      <w:pPr>
        <w:numPr>
          <w:ilvl w:val="0"/>
          <w:numId w:val="24"/>
        </w:numPr>
        <w:spacing w:after="160" w:line="259" w:lineRule="auto"/>
        <w:ind w:left="567" w:hanging="567"/>
        <w:contextualSpacing/>
        <w:rPr>
          <w:rFonts w:eastAsia="PMingLiU" w:cs="Arial"/>
          <w:sz w:val="20"/>
          <w:lang w:val="en-NZ" w:eastAsia="zh-TW"/>
        </w:rPr>
      </w:pPr>
      <w:r w:rsidRPr="00484BF2">
        <w:rPr>
          <w:rFonts w:eastAsia="PMingLiU" w:cs="Arial"/>
          <w:sz w:val="20"/>
          <w:lang w:val="en-NZ" w:eastAsia="zh-TW"/>
        </w:rPr>
        <w:t>Ensure that this policy forms part of the initial staff induction programme for each staff member.</w:t>
      </w:r>
    </w:p>
    <w:p w14:paraId="2F9C3318" w14:textId="13735692" w:rsidR="00484BF2" w:rsidRPr="00484BF2" w:rsidRDefault="00484BF2" w:rsidP="00FE1000">
      <w:pPr>
        <w:numPr>
          <w:ilvl w:val="0"/>
          <w:numId w:val="24"/>
        </w:numPr>
        <w:spacing w:after="160" w:line="259" w:lineRule="auto"/>
        <w:ind w:left="567" w:hanging="567"/>
        <w:contextualSpacing/>
        <w:rPr>
          <w:rFonts w:eastAsia="PMingLiU" w:cs="Arial"/>
          <w:sz w:val="20"/>
          <w:lang w:val="en-NZ" w:eastAsia="zh-TW"/>
        </w:rPr>
      </w:pPr>
      <w:r>
        <w:rPr>
          <w:rFonts w:eastAsia="PMingLiU" w:cs="Arial"/>
          <w:sz w:val="20"/>
          <w:lang w:val="en-NZ" w:eastAsia="zh-TW"/>
        </w:rPr>
        <w:t>If support or clarification is required then the Principal will engage the Board, NZSTA or an agency relevant the relevant support.</w:t>
      </w:r>
    </w:p>
    <w:p w14:paraId="02ABD2C2" w14:textId="77777777" w:rsidR="00FE1000" w:rsidRPr="00FE1000" w:rsidRDefault="00FE1000" w:rsidP="00FE1000">
      <w:pPr>
        <w:spacing w:after="160" w:line="259" w:lineRule="auto"/>
        <w:rPr>
          <w:rFonts w:cs="Arial"/>
          <w:sz w:val="20"/>
          <w:lang w:val="en-US"/>
        </w:rPr>
      </w:pPr>
    </w:p>
    <w:p w14:paraId="14C10098" w14:textId="77777777" w:rsidR="00FE1000" w:rsidRPr="00FE1000" w:rsidRDefault="00FE1000" w:rsidP="00FE1000">
      <w:pPr>
        <w:spacing w:after="160" w:line="259" w:lineRule="auto"/>
        <w:rPr>
          <w:rFonts w:cs="Arial"/>
          <w:b/>
          <w:sz w:val="20"/>
          <w:lang w:val="en-US"/>
        </w:rPr>
      </w:pPr>
      <w:r w:rsidRPr="00FE1000">
        <w:rPr>
          <w:rFonts w:cs="Arial"/>
          <w:b/>
          <w:sz w:val="20"/>
          <w:lang w:val="en-US"/>
        </w:rPr>
        <w:t>Relevant documents:</w:t>
      </w:r>
    </w:p>
    <w:p w14:paraId="4B408FD4" w14:textId="77777777" w:rsidR="00FE1000" w:rsidRPr="00FE1000" w:rsidRDefault="00FE1000" w:rsidP="00FE1000">
      <w:pPr>
        <w:spacing w:after="160" w:line="259" w:lineRule="auto"/>
        <w:rPr>
          <w:rFonts w:cs="Arial"/>
          <w:sz w:val="20"/>
          <w:lang w:val="en-US"/>
        </w:rPr>
      </w:pPr>
      <w:r w:rsidRPr="00FE1000">
        <w:rPr>
          <w:rFonts w:cs="Arial"/>
          <w:sz w:val="20"/>
          <w:lang w:val="en-US"/>
        </w:rPr>
        <w:t>5.05 Child Abuse</w:t>
      </w:r>
    </w:p>
    <w:p w14:paraId="07DB6A19" w14:textId="02490AC2" w:rsidR="00FE1000" w:rsidRPr="00FE1000" w:rsidRDefault="00FE1000" w:rsidP="00FE1000">
      <w:pPr>
        <w:rPr>
          <w:rFonts w:cs="Arial"/>
          <w:b/>
          <w:sz w:val="20"/>
          <w:lang w:val="en-US"/>
        </w:rPr>
      </w:pPr>
      <w:r w:rsidRPr="00FE1000">
        <w:rPr>
          <w:rFonts w:cs="Arial"/>
          <w:b/>
          <w:sz w:val="20"/>
          <w:lang w:val="en-US"/>
        </w:rPr>
        <w:lastRenderedPageBreak/>
        <w:t xml:space="preserve">Date </w:t>
      </w:r>
      <w:r w:rsidR="006E29B5">
        <w:rPr>
          <w:rFonts w:cs="Arial"/>
          <w:b/>
          <w:sz w:val="20"/>
          <w:lang w:val="en-US"/>
        </w:rPr>
        <w:t>Confirmed</w:t>
      </w:r>
      <w:r w:rsidRPr="00FE1000">
        <w:rPr>
          <w:rFonts w:cs="Arial"/>
          <w:b/>
          <w:sz w:val="20"/>
          <w:lang w:val="en-US"/>
        </w:rPr>
        <w:tab/>
      </w:r>
      <w:r w:rsidRPr="00FE1000">
        <w:rPr>
          <w:rFonts w:cs="Arial"/>
          <w:b/>
          <w:sz w:val="20"/>
          <w:lang w:val="en-US"/>
        </w:rPr>
        <w:tab/>
      </w:r>
      <w:r w:rsidR="00BB57C2">
        <w:rPr>
          <w:rFonts w:cs="Arial"/>
          <w:b/>
          <w:sz w:val="20"/>
          <w:lang w:val="en-US"/>
        </w:rPr>
        <w:t>30</w:t>
      </w:r>
      <w:r w:rsidR="00BB57C2" w:rsidRPr="00BB57C2">
        <w:rPr>
          <w:rFonts w:cs="Arial"/>
          <w:b/>
          <w:sz w:val="20"/>
          <w:vertAlign w:val="superscript"/>
          <w:lang w:val="en-US"/>
        </w:rPr>
        <w:t>th</w:t>
      </w:r>
      <w:r w:rsidR="00BB57C2">
        <w:rPr>
          <w:rFonts w:cs="Arial"/>
          <w:b/>
          <w:sz w:val="20"/>
          <w:lang w:val="en-US"/>
        </w:rPr>
        <w:t xml:space="preserve"> March 2021</w:t>
      </w:r>
    </w:p>
    <w:p w14:paraId="078206B2" w14:textId="77777777" w:rsidR="00FE1000" w:rsidRPr="00FE1000" w:rsidRDefault="00FE1000" w:rsidP="00FE1000">
      <w:pPr>
        <w:rPr>
          <w:rFonts w:cs="Arial"/>
          <w:b/>
          <w:sz w:val="20"/>
          <w:lang w:val="en-US"/>
        </w:rPr>
      </w:pPr>
    </w:p>
    <w:p w14:paraId="22478454" w14:textId="07CA99E5" w:rsidR="00FE1000" w:rsidRDefault="00FE1000" w:rsidP="00FE1000">
      <w:pPr>
        <w:rPr>
          <w:rFonts w:cs="Arial"/>
          <w:b/>
          <w:sz w:val="20"/>
          <w:lang w:val="en-US"/>
        </w:rPr>
      </w:pPr>
      <w:r w:rsidRPr="00FE1000">
        <w:rPr>
          <w:rFonts w:cs="Arial"/>
          <w:b/>
          <w:sz w:val="20"/>
          <w:lang w:val="en-US"/>
        </w:rPr>
        <w:t xml:space="preserve">Review Date  </w:t>
      </w:r>
      <w:r w:rsidRPr="00FE1000">
        <w:rPr>
          <w:rFonts w:cs="Arial"/>
          <w:b/>
          <w:sz w:val="20"/>
          <w:lang w:val="en-US"/>
        </w:rPr>
        <w:tab/>
      </w:r>
      <w:r w:rsidRPr="00FE1000">
        <w:rPr>
          <w:rFonts w:cs="Arial"/>
          <w:b/>
          <w:sz w:val="20"/>
          <w:lang w:val="en-US"/>
        </w:rPr>
        <w:tab/>
        <w:t xml:space="preserve">  </w:t>
      </w:r>
      <w:r w:rsidRPr="00FE1000">
        <w:rPr>
          <w:rFonts w:cs="Arial"/>
          <w:b/>
          <w:sz w:val="20"/>
          <w:lang w:val="en-US"/>
        </w:rPr>
        <w:tab/>
      </w:r>
      <w:r w:rsidR="00BB57C2">
        <w:rPr>
          <w:rFonts w:cs="Arial"/>
          <w:b/>
          <w:sz w:val="20"/>
          <w:lang w:val="en-US"/>
        </w:rPr>
        <w:t>March 2022</w:t>
      </w:r>
    </w:p>
    <w:p w14:paraId="027E8AB0" w14:textId="31308376" w:rsidR="00BB57C2" w:rsidRDefault="00BB57C2" w:rsidP="00FE1000">
      <w:pPr>
        <w:rPr>
          <w:rFonts w:cs="Arial"/>
          <w:b/>
          <w:sz w:val="20"/>
          <w:lang w:val="en-US"/>
        </w:rPr>
      </w:pPr>
    </w:p>
    <w:p w14:paraId="2D30094E" w14:textId="77777777" w:rsidR="00BB57C2" w:rsidRPr="00FE1000" w:rsidRDefault="00BB57C2" w:rsidP="00FE1000">
      <w:pPr>
        <w:rPr>
          <w:rFonts w:cs="Arial"/>
          <w:b/>
          <w:sz w:val="20"/>
          <w:lang w:val="en-US"/>
        </w:rPr>
      </w:pPr>
    </w:p>
    <w:p w14:paraId="2CAC3DB1" w14:textId="77777777" w:rsidR="00FE1000" w:rsidRPr="00FE1000" w:rsidRDefault="00FE1000" w:rsidP="00FE1000">
      <w:pPr>
        <w:rPr>
          <w:rFonts w:cs="Arial"/>
          <w:b/>
          <w:sz w:val="20"/>
          <w:lang w:val="en-US"/>
        </w:rPr>
      </w:pPr>
    </w:p>
    <w:p w14:paraId="66C78B76" w14:textId="77777777" w:rsidR="00A27B10" w:rsidRPr="00FE1000" w:rsidRDefault="00FE1000">
      <w:pPr>
        <w:rPr>
          <w:rFonts w:cs="Arial"/>
          <w:b/>
          <w:sz w:val="20"/>
          <w:lang w:val="en-US"/>
        </w:rPr>
      </w:pPr>
      <w:r w:rsidRPr="00FE1000">
        <w:rPr>
          <w:rFonts w:cs="Arial"/>
          <w:b/>
          <w:sz w:val="20"/>
          <w:lang w:val="en-US"/>
        </w:rPr>
        <w:t>Signed BOT Chairperson</w:t>
      </w:r>
      <w:r w:rsidRPr="00FE1000">
        <w:rPr>
          <w:rFonts w:cs="Arial"/>
          <w:b/>
          <w:sz w:val="20"/>
          <w:lang w:val="en-US"/>
        </w:rPr>
        <w:tab/>
        <w:t>……………………………………….</w:t>
      </w:r>
    </w:p>
    <w:sectPr w:rsidR="00A27B10" w:rsidRPr="00FE1000" w:rsidSect="00FE1000">
      <w:headerReference w:type="default" r:id="rId12"/>
      <w:footerReference w:type="default" r:id="rId13"/>
      <w:pgSz w:w="11907" w:h="16840" w:code="9"/>
      <w:pgMar w:top="1134" w:right="1134" w:bottom="1134" w:left="1134"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tthew Roberts" w:date="2016-07-15T09:08:00Z" w:initials="MR">
    <w:p w14:paraId="3562D587" w14:textId="77777777" w:rsidR="00FE1000" w:rsidRDefault="00FE1000" w:rsidP="00FE1000">
      <w:pPr>
        <w:pStyle w:val="CommentText"/>
      </w:pPr>
      <w:r>
        <w:rPr>
          <w:rStyle w:val="CommentReference"/>
        </w:rPr>
        <w:annotationRef/>
      </w:r>
      <w:r>
        <w:t>Give the potentially serious nature of some of these policies will they come to the Board for approval?</w:t>
      </w:r>
    </w:p>
  </w:comment>
  <w:comment w:id="1" w:author="Matthew Roberts" w:date="2016-07-15T09:08:00Z" w:initials="MR">
    <w:p w14:paraId="2BA6756F" w14:textId="77777777" w:rsidR="00FE1000" w:rsidRDefault="00FE1000" w:rsidP="00FE1000">
      <w:pPr>
        <w:pStyle w:val="CommentText"/>
      </w:pPr>
      <w:r>
        <w:rPr>
          <w:rStyle w:val="CommentReference"/>
        </w:rPr>
        <w:annotationRef/>
      </w:r>
      <w:r>
        <w:t>Are child protection issues such as vetting of staff and volunteers, protocols about being alone with a child, contact outside school time  covered in other policies?? If yes  still good to mention here if not then need these policies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62D587" w15:done="0"/>
  <w15:commentEx w15:paraId="2BA6756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50496" w14:textId="77777777" w:rsidR="00226D29" w:rsidRDefault="00226D29" w:rsidP="002217A9">
      <w:r>
        <w:separator/>
      </w:r>
    </w:p>
  </w:endnote>
  <w:endnote w:type="continuationSeparator" w:id="0">
    <w:p w14:paraId="5A6B06CA" w14:textId="77777777" w:rsidR="00226D29" w:rsidRDefault="00226D29" w:rsidP="0022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EE94B" w14:textId="7A0A05FD" w:rsidR="0015585C" w:rsidRDefault="00AA447A">
    <w:pPr>
      <w:pStyle w:val="Footer"/>
      <w:jc w:val="center"/>
    </w:pPr>
    <w:r>
      <w:fldChar w:fldCharType="begin"/>
    </w:r>
    <w:r>
      <w:instrText xml:space="preserve"> PAGE   \* MERGEFORMAT </w:instrText>
    </w:r>
    <w:r>
      <w:fldChar w:fldCharType="separate"/>
    </w:r>
    <w:r w:rsidR="00934345">
      <w:rPr>
        <w:noProof/>
      </w:rPr>
      <w:t>1</w:t>
    </w:r>
    <w:r>
      <w:rPr>
        <w:noProof/>
      </w:rPr>
      <w:fldChar w:fldCharType="end"/>
    </w:r>
  </w:p>
  <w:p w14:paraId="61E8D004" w14:textId="77777777" w:rsidR="0015585C" w:rsidRDefault="001558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338EE" w14:textId="77777777" w:rsidR="00226D29" w:rsidRDefault="00226D29" w:rsidP="002217A9">
      <w:r>
        <w:separator/>
      </w:r>
    </w:p>
  </w:footnote>
  <w:footnote w:type="continuationSeparator" w:id="0">
    <w:p w14:paraId="7AF60477" w14:textId="77777777" w:rsidR="00226D29" w:rsidRDefault="00226D29" w:rsidP="002217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1"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610"/>
      <w:gridCol w:w="1300"/>
    </w:tblGrid>
    <w:tr w:rsidR="0015585C" w:rsidRPr="002217A9" w14:paraId="3EC2EC3F" w14:textId="77777777" w:rsidTr="005F1CFC">
      <w:trPr>
        <w:trHeight w:val="288"/>
      </w:trPr>
      <w:tc>
        <w:tcPr>
          <w:tcW w:w="9547" w:type="dxa"/>
        </w:tcPr>
        <w:p w14:paraId="66CB147E" w14:textId="77777777" w:rsidR="0015585C" w:rsidRPr="00607309" w:rsidRDefault="00FE1000" w:rsidP="002217A9">
          <w:pPr>
            <w:pStyle w:val="Header"/>
            <w:jc w:val="right"/>
            <w:rPr>
              <w:rFonts w:asciiTheme="majorHAnsi" w:eastAsiaTheme="majorEastAsia" w:hAnsiTheme="majorHAnsi" w:cstheme="majorBidi"/>
              <w:b/>
              <w:color w:val="548DD4" w:themeColor="text2" w:themeTint="99"/>
              <w:sz w:val="32"/>
              <w:szCs w:val="32"/>
            </w:rPr>
          </w:pPr>
          <w:r>
            <w:rPr>
              <w:rFonts w:asciiTheme="majorHAnsi" w:eastAsiaTheme="majorEastAsia" w:hAnsiTheme="majorHAnsi" w:cstheme="majorBidi"/>
              <w:b/>
              <w:color w:val="548DD4" w:themeColor="text2" w:themeTint="99"/>
              <w:sz w:val="32"/>
              <w:szCs w:val="32"/>
              <w:lang w:val="en-NZ"/>
            </w:rPr>
            <w:t>CHILD PROTECTION POLICY</w:t>
          </w:r>
          <w:r w:rsidR="00217DC0">
            <w:rPr>
              <w:rFonts w:asciiTheme="majorHAnsi" w:eastAsiaTheme="majorEastAsia" w:hAnsiTheme="majorHAnsi" w:cstheme="majorBidi"/>
              <w:b/>
              <w:color w:val="548DD4" w:themeColor="text2" w:themeTint="99"/>
              <w:sz w:val="32"/>
              <w:szCs w:val="32"/>
              <w:lang w:val="en-NZ"/>
            </w:rPr>
            <w:t xml:space="preserve"> </w:t>
          </w:r>
          <w:r w:rsidR="0015585C" w:rsidRPr="00607309">
            <w:rPr>
              <w:rFonts w:asciiTheme="majorHAnsi" w:eastAsiaTheme="majorEastAsia" w:hAnsiTheme="majorHAnsi" w:cstheme="majorBidi"/>
              <w:b/>
              <w:color w:val="548DD4" w:themeColor="text2" w:themeTint="99"/>
              <w:sz w:val="32"/>
              <w:szCs w:val="32"/>
              <w:lang w:val="en-NZ"/>
            </w:rPr>
            <w:t xml:space="preserve"> </w:t>
          </w:r>
        </w:p>
      </w:tc>
      <w:tc>
        <w:tcPr>
          <w:tcW w:w="1359" w:type="dxa"/>
        </w:tcPr>
        <w:p w14:paraId="17DE1B1D" w14:textId="77777777" w:rsidR="0015585C" w:rsidRPr="00607309" w:rsidRDefault="00FE1000" w:rsidP="00FE1000">
          <w:pPr>
            <w:pStyle w:val="Header"/>
            <w:rPr>
              <w:rFonts w:asciiTheme="majorHAnsi" w:eastAsiaTheme="majorEastAsia" w:hAnsiTheme="majorHAnsi" w:cstheme="majorBidi"/>
              <w:b/>
              <w:bCs/>
              <w:color w:val="548DD4" w:themeColor="text2" w:themeTint="99"/>
              <w:sz w:val="32"/>
              <w:szCs w:val="32"/>
            </w:rPr>
          </w:pPr>
          <w:r>
            <w:rPr>
              <w:rFonts w:asciiTheme="majorHAnsi" w:eastAsiaTheme="majorEastAsia" w:hAnsiTheme="majorHAnsi" w:cstheme="majorBidi"/>
              <w:b/>
              <w:bCs/>
              <w:color w:val="548DD4" w:themeColor="text2" w:themeTint="99"/>
              <w:sz w:val="32"/>
              <w:szCs w:val="32"/>
            </w:rPr>
            <w:t>5.0A</w:t>
          </w:r>
        </w:p>
      </w:tc>
    </w:tr>
  </w:tbl>
  <w:p w14:paraId="56EDF604" w14:textId="77777777" w:rsidR="0015585C" w:rsidRDefault="001558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2CA"/>
    <w:multiLevelType w:val="hybridMultilevel"/>
    <w:tmpl w:val="061A744E"/>
    <w:lvl w:ilvl="0" w:tplc="1409000F">
      <w:start w:val="1"/>
      <w:numFmt w:val="decimal"/>
      <w:lvlText w:val="%1."/>
      <w:lvlJc w:val="left"/>
      <w:pPr>
        <w:ind w:left="2280" w:hanging="360"/>
      </w:pPr>
      <w:rPr>
        <w:rFonts w:hint="default"/>
        <w:color w:val="auto"/>
      </w:rPr>
    </w:lvl>
    <w:lvl w:ilvl="1" w:tplc="14090003" w:tentative="1">
      <w:start w:val="1"/>
      <w:numFmt w:val="bullet"/>
      <w:lvlText w:val="o"/>
      <w:lvlJc w:val="left"/>
      <w:pPr>
        <w:ind w:left="3000" w:hanging="360"/>
      </w:pPr>
      <w:rPr>
        <w:rFonts w:ascii="Courier New" w:hAnsi="Courier New" w:cs="Courier New" w:hint="default"/>
      </w:rPr>
    </w:lvl>
    <w:lvl w:ilvl="2" w:tplc="14090005" w:tentative="1">
      <w:start w:val="1"/>
      <w:numFmt w:val="bullet"/>
      <w:lvlText w:val=""/>
      <w:lvlJc w:val="left"/>
      <w:pPr>
        <w:ind w:left="3720" w:hanging="360"/>
      </w:pPr>
      <w:rPr>
        <w:rFonts w:ascii="Wingdings" w:hAnsi="Wingdings" w:hint="default"/>
      </w:rPr>
    </w:lvl>
    <w:lvl w:ilvl="3" w:tplc="14090001" w:tentative="1">
      <w:start w:val="1"/>
      <w:numFmt w:val="bullet"/>
      <w:lvlText w:val=""/>
      <w:lvlJc w:val="left"/>
      <w:pPr>
        <w:ind w:left="4440" w:hanging="360"/>
      </w:pPr>
      <w:rPr>
        <w:rFonts w:ascii="Symbol" w:hAnsi="Symbol" w:hint="default"/>
      </w:rPr>
    </w:lvl>
    <w:lvl w:ilvl="4" w:tplc="14090003" w:tentative="1">
      <w:start w:val="1"/>
      <w:numFmt w:val="bullet"/>
      <w:lvlText w:val="o"/>
      <w:lvlJc w:val="left"/>
      <w:pPr>
        <w:ind w:left="5160" w:hanging="360"/>
      </w:pPr>
      <w:rPr>
        <w:rFonts w:ascii="Courier New" w:hAnsi="Courier New" w:cs="Courier New" w:hint="default"/>
      </w:rPr>
    </w:lvl>
    <w:lvl w:ilvl="5" w:tplc="14090005" w:tentative="1">
      <w:start w:val="1"/>
      <w:numFmt w:val="bullet"/>
      <w:lvlText w:val=""/>
      <w:lvlJc w:val="left"/>
      <w:pPr>
        <w:ind w:left="5880" w:hanging="360"/>
      </w:pPr>
      <w:rPr>
        <w:rFonts w:ascii="Wingdings" w:hAnsi="Wingdings" w:hint="default"/>
      </w:rPr>
    </w:lvl>
    <w:lvl w:ilvl="6" w:tplc="14090001" w:tentative="1">
      <w:start w:val="1"/>
      <w:numFmt w:val="bullet"/>
      <w:lvlText w:val=""/>
      <w:lvlJc w:val="left"/>
      <w:pPr>
        <w:ind w:left="6600" w:hanging="360"/>
      </w:pPr>
      <w:rPr>
        <w:rFonts w:ascii="Symbol" w:hAnsi="Symbol" w:hint="default"/>
      </w:rPr>
    </w:lvl>
    <w:lvl w:ilvl="7" w:tplc="14090003" w:tentative="1">
      <w:start w:val="1"/>
      <w:numFmt w:val="bullet"/>
      <w:lvlText w:val="o"/>
      <w:lvlJc w:val="left"/>
      <w:pPr>
        <w:ind w:left="7320" w:hanging="360"/>
      </w:pPr>
      <w:rPr>
        <w:rFonts w:ascii="Courier New" w:hAnsi="Courier New" w:cs="Courier New" w:hint="default"/>
      </w:rPr>
    </w:lvl>
    <w:lvl w:ilvl="8" w:tplc="14090005" w:tentative="1">
      <w:start w:val="1"/>
      <w:numFmt w:val="bullet"/>
      <w:lvlText w:val=""/>
      <w:lvlJc w:val="left"/>
      <w:pPr>
        <w:ind w:left="8040" w:hanging="360"/>
      </w:pPr>
      <w:rPr>
        <w:rFonts w:ascii="Wingdings" w:hAnsi="Wingdings" w:hint="default"/>
      </w:rPr>
    </w:lvl>
  </w:abstractNum>
  <w:abstractNum w:abstractNumId="1" w15:restartNumberingAfterBreak="0">
    <w:nsid w:val="068846DD"/>
    <w:multiLevelType w:val="hybridMultilevel"/>
    <w:tmpl w:val="9FEE1E12"/>
    <w:lvl w:ilvl="0" w:tplc="D892D436">
      <w:start w:val="1"/>
      <w:numFmt w:val="bullet"/>
      <w:lvlText w:val=""/>
      <w:lvlJc w:val="left"/>
      <w:pPr>
        <w:tabs>
          <w:tab w:val="num" w:pos="3164"/>
        </w:tabs>
        <w:ind w:left="3164" w:hanging="284"/>
      </w:pPr>
      <w:rPr>
        <w:rFonts w:ascii="Symbol" w:hAnsi="Symbol" w:hint="default"/>
        <w:sz w:val="28"/>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06DE10E7"/>
    <w:multiLevelType w:val="hybridMultilevel"/>
    <w:tmpl w:val="1C3461FA"/>
    <w:lvl w:ilvl="0" w:tplc="FC9A47E6">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09547C6F"/>
    <w:multiLevelType w:val="hybridMultilevel"/>
    <w:tmpl w:val="1D48B390"/>
    <w:lvl w:ilvl="0" w:tplc="FC9A47E6">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FE7831"/>
    <w:multiLevelType w:val="hybridMultilevel"/>
    <w:tmpl w:val="65BE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613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1B1290"/>
    <w:multiLevelType w:val="hybridMultilevel"/>
    <w:tmpl w:val="45B4A006"/>
    <w:lvl w:ilvl="0" w:tplc="FC9A47E6">
      <w:start w:val="1"/>
      <w:numFmt w:val="bullet"/>
      <w:lvlText w:val=""/>
      <w:lvlJc w:val="left"/>
      <w:pPr>
        <w:ind w:left="2280" w:hanging="360"/>
      </w:pPr>
      <w:rPr>
        <w:rFonts w:ascii="Symbol" w:hAnsi="Symbol" w:hint="default"/>
        <w:color w:val="auto"/>
      </w:rPr>
    </w:lvl>
    <w:lvl w:ilvl="1" w:tplc="14090003" w:tentative="1">
      <w:start w:val="1"/>
      <w:numFmt w:val="bullet"/>
      <w:lvlText w:val="o"/>
      <w:lvlJc w:val="left"/>
      <w:pPr>
        <w:ind w:left="3000" w:hanging="360"/>
      </w:pPr>
      <w:rPr>
        <w:rFonts w:ascii="Courier New" w:hAnsi="Courier New" w:cs="Courier New" w:hint="default"/>
      </w:rPr>
    </w:lvl>
    <w:lvl w:ilvl="2" w:tplc="14090005" w:tentative="1">
      <w:start w:val="1"/>
      <w:numFmt w:val="bullet"/>
      <w:lvlText w:val=""/>
      <w:lvlJc w:val="left"/>
      <w:pPr>
        <w:ind w:left="3720" w:hanging="360"/>
      </w:pPr>
      <w:rPr>
        <w:rFonts w:ascii="Wingdings" w:hAnsi="Wingdings" w:hint="default"/>
      </w:rPr>
    </w:lvl>
    <w:lvl w:ilvl="3" w:tplc="14090001" w:tentative="1">
      <w:start w:val="1"/>
      <w:numFmt w:val="bullet"/>
      <w:lvlText w:val=""/>
      <w:lvlJc w:val="left"/>
      <w:pPr>
        <w:ind w:left="4440" w:hanging="360"/>
      </w:pPr>
      <w:rPr>
        <w:rFonts w:ascii="Symbol" w:hAnsi="Symbol" w:hint="default"/>
      </w:rPr>
    </w:lvl>
    <w:lvl w:ilvl="4" w:tplc="14090003" w:tentative="1">
      <w:start w:val="1"/>
      <w:numFmt w:val="bullet"/>
      <w:lvlText w:val="o"/>
      <w:lvlJc w:val="left"/>
      <w:pPr>
        <w:ind w:left="5160" w:hanging="360"/>
      </w:pPr>
      <w:rPr>
        <w:rFonts w:ascii="Courier New" w:hAnsi="Courier New" w:cs="Courier New" w:hint="default"/>
      </w:rPr>
    </w:lvl>
    <w:lvl w:ilvl="5" w:tplc="14090005" w:tentative="1">
      <w:start w:val="1"/>
      <w:numFmt w:val="bullet"/>
      <w:lvlText w:val=""/>
      <w:lvlJc w:val="left"/>
      <w:pPr>
        <w:ind w:left="5880" w:hanging="360"/>
      </w:pPr>
      <w:rPr>
        <w:rFonts w:ascii="Wingdings" w:hAnsi="Wingdings" w:hint="default"/>
      </w:rPr>
    </w:lvl>
    <w:lvl w:ilvl="6" w:tplc="14090001" w:tentative="1">
      <w:start w:val="1"/>
      <w:numFmt w:val="bullet"/>
      <w:lvlText w:val=""/>
      <w:lvlJc w:val="left"/>
      <w:pPr>
        <w:ind w:left="6600" w:hanging="360"/>
      </w:pPr>
      <w:rPr>
        <w:rFonts w:ascii="Symbol" w:hAnsi="Symbol" w:hint="default"/>
      </w:rPr>
    </w:lvl>
    <w:lvl w:ilvl="7" w:tplc="14090003" w:tentative="1">
      <w:start w:val="1"/>
      <w:numFmt w:val="bullet"/>
      <w:lvlText w:val="o"/>
      <w:lvlJc w:val="left"/>
      <w:pPr>
        <w:ind w:left="7320" w:hanging="360"/>
      </w:pPr>
      <w:rPr>
        <w:rFonts w:ascii="Courier New" w:hAnsi="Courier New" w:cs="Courier New" w:hint="default"/>
      </w:rPr>
    </w:lvl>
    <w:lvl w:ilvl="8" w:tplc="14090005" w:tentative="1">
      <w:start w:val="1"/>
      <w:numFmt w:val="bullet"/>
      <w:lvlText w:val=""/>
      <w:lvlJc w:val="left"/>
      <w:pPr>
        <w:ind w:left="8040" w:hanging="360"/>
      </w:pPr>
      <w:rPr>
        <w:rFonts w:ascii="Wingdings" w:hAnsi="Wingdings" w:hint="default"/>
      </w:rPr>
    </w:lvl>
  </w:abstractNum>
  <w:abstractNum w:abstractNumId="7" w15:restartNumberingAfterBreak="0">
    <w:nsid w:val="20E81280"/>
    <w:multiLevelType w:val="hybridMultilevel"/>
    <w:tmpl w:val="DBBAF8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11A2A"/>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F476E53"/>
    <w:multiLevelType w:val="hybridMultilevel"/>
    <w:tmpl w:val="7242A91C"/>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338703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5F5BE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7863ED6"/>
    <w:multiLevelType w:val="hybridMultilevel"/>
    <w:tmpl w:val="367463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EF91FF3"/>
    <w:multiLevelType w:val="hybridMultilevel"/>
    <w:tmpl w:val="DBA84D9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49F628C8"/>
    <w:multiLevelType w:val="hybridMultilevel"/>
    <w:tmpl w:val="16D083A8"/>
    <w:lvl w:ilvl="0" w:tplc="7B480C98">
      <w:start w:val="1"/>
      <w:numFmt w:val="bullet"/>
      <w:lvlText w:val=""/>
      <w:lvlJc w:val="left"/>
      <w:pPr>
        <w:tabs>
          <w:tab w:val="num" w:pos="567"/>
        </w:tabs>
        <w:ind w:left="567" w:hanging="283"/>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1C547E6"/>
    <w:multiLevelType w:val="hybridMultilevel"/>
    <w:tmpl w:val="F552CB9A"/>
    <w:lvl w:ilvl="0" w:tplc="DD4AE69E">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751E5E"/>
    <w:multiLevelType w:val="hybridMultilevel"/>
    <w:tmpl w:val="7554AFDC"/>
    <w:lvl w:ilvl="0" w:tplc="5E96186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50D4A"/>
    <w:multiLevelType w:val="hybridMultilevel"/>
    <w:tmpl w:val="1D906C34"/>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5FC01B02"/>
    <w:multiLevelType w:val="hybridMultilevel"/>
    <w:tmpl w:val="9930375E"/>
    <w:lvl w:ilvl="0" w:tplc="7B480C98">
      <w:start w:val="1"/>
      <w:numFmt w:val="bullet"/>
      <w:lvlText w:val=""/>
      <w:lvlJc w:val="left"/>
      <w:pPr>
        <w:tabs>
          <w:tab w:val="num" w:pos="567"/>
        </w:tabs>
        <w:ind w:left="567" w:hanging="283"/>
      </w:pPr>
      <w:rPr>
        <w:rFonts w:ascii="Symbol" w:hAnsi="Symbol" w:hint="default"/>
        <w:color w:val="auto"/>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B0732D"/>
    <w:multiLevelType w:val="hybridMultilevel"/>
    <w:tmpl w:val="98381E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34351ED"/>
    <w:multiLevelType w:val="hybridMultilevel"/>
    <w:tmpl w:val="540CC0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AA92A9B"/>
    <w:multiLevelType w:val="hybridMultilevel"/>
    <w:tmpl w:val="7DACB1B8"/>
    <w:lvl w:ilvl="0" w:tplc="C1D22D90">
      <w:start w:val="1"/>
      <w:numFmt w:val="bullet"/>
      <w:lvlText w:val=""/>
      <w:lvlJc w:val="left"/>
      <w:pPr>
        <w:tabs>
          <w:tab w:val="num" w:pos="1724"/>
        </w:tabs>
        <w:ind w:left="1724" w:hanging="284"/>
      </w:pPr>
      <w:rPr>
        <w:rFonts w:ascii="Symbol" w:hAnsi="Symbol" w:hint="default"/>
        <w:sz w:val="28"/>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52C47C6A">
      <w:start w:val="1"/>
      <w:numFmt w:val="bullet"/>
      <w:lvlText w:val=""/>
      <w:lvlJc w:val="left"/>
      <w:pPr>
        <w:tabs>
          <w:tab w:val="num" w:pos="-1156"/>
        </w:tabs>
        <w:ind w:left="-1156" w:hanging="284"/>
      </w:pPr>
      <w:rPr>
        <w:rFonts w:ascii="Symbol" w:hAnsi="Symbol" w:hint="default"/>
        <w:sz w:val="28"/>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70E95CCC"/>
    <w:multiLevelType w:val="hybridMultilevel"/>
    <w:tmpl w:val="90F824DE"/>
    <w:lvl w:ilvl="0" w:tplc="DCA8B6EE">
      <w:start w:val="1"/>
      <w:numFmt w:val="bullet"/>
      <w:lvlText w:val=""/>
      <w:lvlJc w:val="left"/>
      <w:pPr>
        <w:tabs>
          <w:tab w:val="num" w:pos="3164"/>
        </w:tabs>
        <w:ind w:left="6282" w:hanging="3402"/>
      </w:pPr>
      <w:rPr>
        <w:rFonts w:ascii="Symbol" w:hAnsi="Symbol" w:hint="default"/>
        <w:sz w:val="28"/>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3" w15:restartNumberingAfterBreak="0">
    <w:nsid w:val="77EE45AF"/>
    <w:multiLevelType w:val="hybridMultilevel"/>
    <w:tmpl w:val="817AB156"/>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0"/>
  </w:num>
  <w:num w:numId="2">
    <w:abstractNumId w:val="22"/>
  </w:num>
  <w:num w:numId="3">
    <w:abstractNumId w:val="1"/>
  </w:num>
  <w:num w:numId="4">
    <w:abstractNumId w:val="9"/>
  </w:num>
  <w:num w:numId="5">
    <w:abstractNumId w:val="17"/>
  </w:num>
  <w:num w:numId="6">
    <w:abstractNumId w:val="23"/>
  </w:num>
  <w:num w:numId="7">
    <w:abstractNumId w:val="21"/>
  </w:num>
  <w:num w:numId="8">
    <w:abstractNumId w:val="4"/>
  </w:num>
  <w:num w:numId="9">
    <w:abstractNumId w:val="16"/>
  </w:num>
  <w:num w:numId="10">
    <w:abstractNumId w:val="7"/>
  </w:num>
  <w:num w:numId="11">
    <w:abstractNumId w:val="6"/>
  </w:num>
  <w:num w:numId="12">
    <w:abstractNumId w:val="2"/>
  </w:num>
  <w:num w:numId="13">
    <w:abstractNumId w:val="0"/>
  </w:num>
  <w:num w:numId="14">
    <w:abstractNumId w:val="3"/>
  </w:num>
  <w:num w:numId="15">
    <w:abstractNumId w:val="11"/>
  </w:num>
  <w:num w:numId="16">
    <w:abstractNumId w:val="5"/>
  </w:num>
  <w:num w:numId="17">
    <w:abstractNumId w:val="8"/>
  </w:num>
  <w:num w:numId="18">
    <w:abstractNumId w:val="13"/>
  </w:num>
  <w:num w:numId="19">
    <w:abstractNumId w:val="18"/>
  </w:num>
  <w:num w:numId="20">
    <w:abstractNumId w:val="15"/>
  </w:num>
  <w:num w:numId="21">
    <w:abstractNumId w:val="20"/>
  </w:num>
  <w:num w:numId="22">
    <w:abstractNumId w:val="19"/>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10"/>
    <w:rsid w:val="0000664E"/>
    <w:rsid w:val="00012096"/>
    <w:rsid w:val="00037EC7"/>
    <w:rsid w:val="00046E8D"/>
    <w:rsid w:val="0007340A"/>
    <w:rsid w:val="00075613"/>
    <w:rsid w:val="000A186D"/>
    <w:rsid w:val="000A3DA1"/>
    <w:rsid w:val="000C5CE4"/>
    <w:rsid w:val="000D60AE"/>
    <w:rsid w:val="0015585C"/>
    <w:rsid w:val="001A1B2E"/>
    <w:rsid w:val="00217DC0"/>
    <w:rsid w:val="002217A9"/>
    <w:rsid w:val="00226D29"/>
    <w:rsid w:val="00236095"/>
    <w:rsid w:val="002742DE"/>
    <w:rsid w:val="002B1A6B"/>
    <w:rsid w:val="002B6AAD"/>
    <w:rsid w:val="002C7406"/>
    <w:rsid w:val="00344C83"/>
    <w:rsid w:val="003E7805"/>
    <w:rsid w:val="003F729B"/>
    <w:rsid w:val="00400F88"/>
    <w:rsid w:val="00433100"/>
    <w:rsid w:val="00484BF2"/>
    <w:rsid w:val="004A1D81"/>
    <w:rsid w:val="004D27F5"/>
    <w:rsid w:val="004E6DCD"/>
    <w:rsid w:val="00512916"/>
    <w:rsid w:val="00525696"/>
    <w:rsid w:val="00531603"/>
    <w:rsid w:val="0055049A"/>
    <w:rsid w:val="0056283A"/>
    <w:rsid w:val="005A16C6"/>
    <w:rsid w:val="005A79B2"/>
    <w:rsid w:val="005F1CFC"/>
    <w:rsid w:val="005F3D9A"/>
    <w:rsid w:val="00607309"/>
    <w:rsid w:val="006A0E1C"/>
    <w:rsid w:val="006E29B5"/>
    <w:rsid w:val="007214EE"/>
    <w:rsid w:val="0072571B"/>
    <w:rsid w:val="00726A78"/>
    <w:rsid w:val="00745310"/>
    <w:rsid w:val="00745B3D"/>
    <w:rsid w:val="0074756E"/>
    <w:rsid w:val="007B76E5"/>
    <w:rsid w:val="007E1442"/>
    <w:rsid w:val="007E652D"/>
    <w:rsid w:val="00824F0E"/>
    <w:rsid w:val="00824FE5"/>
    <w:rsid w:val="00852744"/>
    <w:rsid w:val="00874C3B"/>
    <w:rsid w:val="008A3442"/>
    <w:rsid w:val="008A7791"/>
    <w:rsid w:val="008B20C0"/>
    <w:rsid w:val="00934345"/>
    <w:rsid w:val="009A56CA"/>
    <w:rsid w:val="00A27B10"/>
    <w:rsid w:val="00A54804"/>
    <w:rsid w:val="00AA447A"/>
    <w:rsid w:val="00AB6027"/>
    <w:rsid w:val="00B12EF5"/>
    <w:rsid w:val="00B32463"/>
    <w:rsid w:val="00B800CF"/>
    <w:rsid w:val="00BA6035"/>
    <w:rsid w:val="00BB57C2"/>
    <w:rsid w:val="00BB7B7D"/>
    <w:rsid w:val="00BF29F0"/>
    <w:rsid w:val="00C22640"/>
    <w:rsid w:val="00C41FF9"/>
    <w:rsid w:val="00C605E0"/>
    <w:rsid w:val="00CB3654"/>
    <w:rsid w:val="00CC4A4E"/>
    <w:rsid w:val="00CF3AB4"/>
    <w:rsid w:val="00CF7F3D"/>
    <w:rsid w:val="00D16EE0"/>
    <w:rsid w:val="00D26768"/>
    <w:rsid w:val="00DD59B2"/>
    <w:rsid w:val="00DF025F"/>
    <w:rsid w:val="00E74B2F"/>
    <w:rsid w:val="00EE1848"/>
    <w:rsid w:val="00EF20A5"/>
    <w:rsid w:val="00F6631A"/>
    <w:rsid w:val="00F77164"/>
    <w:rsid w:val="00FC19AF"/>
    <w:rsid w:val="00FE1000"/>
    <w:rsid w:val="00FE2B57"/>
    <w:rsid w:val="00FE58D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66AD10"/>
  <w15:docId w15:val="{AA68A0C5-6537-46CA-BD27-F135F698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D9A"/>
    <w:rPr>
      <w:rFonts w:ascii="Arial" w:hAnsi="Arial"/>
      <w:sz w:val="22"/>
      <w:lang w:val="en-AU" w:eastAsia="en-US"/>
    </w:rPr>
  </w:style>
  <w:style w:type="paragraph" w:styleId="Heading1">
    <w:name w:val="heading 1"/>
    <w:basedOn w:val="Normal"/>
    <w:next w:val="Normal"/>
    <w:qFormat/>
    <w:rsid w:val="005F3D9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3100"/>
    <w:rPr>
      <w:rFonts w:ascii="Tahoma" w:hAnsi="Tahoma" w:cs="Tahoma"/>
      <w:sz w:val="16"/>
      <w:szCs w:val="16"/>
    </w:rPr>
  </w:style>
  <w:style w:type="paragraph" w:styleId="Header">
    <w:name w:val="header"/>
    <w:basedOn w:val="Normal"/>
    <w:link w:val="HeaderChar"/>
    <w:uiPriority w:val="99"/>
    <w:rsid w:val="002217A9"/>
    <w:pPr>
      <w:tabs>
        <w:tab w:val="center" w:pos="4513"/>
        <w:tab w:val="right" w:pos="9026"/>
      </w:tabs>
    </w:pPr>
  </w:style>
  <w:style w:type="character" w:customStyle="1" w:styleId="HeaderChar">
    <w:name w:val="Header Char"/>
    <w:basedOn w:val="DefaultParagraphFont"/>
    <w:link w:val="Header"/>
    <w:uiPriority w:val="99"/>
    <w:rsid w:val="002217A9"/>
    <w:rPr>
      <w:rFonts w:ascii="Arial" w:hAnsi="Arial"/>
      <w:sz w:val="22"/>
      <w:lang w:val="en-AU" w:eastAsia="en-US"/>
    </w:rPr>
  </w:style>
  <w:style w:type="paragraph" w:styleId="Footer">
    <w:name w:val="footer"/>
    <w:basedOn w:val="Normal"/>
    <w:link w:val="FooterChar"/>
    <w:uiPriority w:val="99"/>
    <w:rsid w:val="002217A9"/>
    <w:pPr>
      <w:tabs>
        <w:tab w:val="center" w:pos="4513"/>
        <w:tab w:val="right" w:pos="9026"/>
      </w:tabs>
    </w:pPr>
  </w:style>
  <w:style w:type="character" w:customStyle="1" w:styleId="FooterChar">
    <w:name w:val="Footer Char"/>
    <w:basedOn w:val="DefaultParagraphFont"/>
    <w:link w:val="Footer"/>
    <w:uiPriority w:val="99"/>
    <w:rsid w:val="002217A9"/>
    <w:rPr>
      <w:rFonts w:ascii="Arial" w:hAnsi="Arial"/>
      <w:sz w:val="22"/>
      <w:lang w:val="en-AU" w:eastAsia="en-US"/>
    </w:rPr>
  </w:style>
  <w:style w:type="paragraph" w:styleId="BodyText">
    <w:name w:val="Body Text"/>
    <w:basedOn w:val="Normal"/>
    <w:link w:val="BodyTextChar"/>
    <w:unhideWhenUsed/>
    <w:rsid w:val="00CC4A4E"/>
    <w:pPr>
      <w:jc w:val="both"/>
    </w:pPr>
    <w:rPr>
      <w:lang w:val="en-NZ"/>
    </w:rPr>
  </w:style>
  <w:style w:type="character" w:customStyle="1" w:styleId="BodyTextChar">
    <w:name w:val="Body Text Char"/>
    <w:basedOn w:val="DefaultParagraphFont"/>
    <w:link w:val="BodyText"/>
    <w:rsid w:val="00CC4A4E"/>
    <w:rPr>
      <w:rFonts w:ascii="Arial" w:hAnsi="Arial"/>
      <w:sz w:val="22"/>
      <w:lang w:eastAsia="en-US"/>
    </w:rPr>
  </w:style>
  <w:style w:type="paragraph" w:styleId="Subtitle">
    <w:name w:val="Subtitle"/>
    <w:basedOn w:val="Normal"/>
    <w:link w:val="SubtitleChar"/>
    <w:qFormat/>
    <w:rsid w:val="00CC4A4E"/>
    <w:rPr>
      <w:b/>
      <w:lang w:val="en-NZ"/>
    </w:rPr>
  </w:style>
  <w:style w:type="character" w:customStyle="1" w:styleId="SubtitleChar">
    <w:name w:val="Subtitle Char"/>
    <w:basedOn w:val="DefaultParagraphFont"/>
    <w:link w:val="Subtitle"/>
    <w:rsid w:val="00CC4A4E"/>
    <w:rPr>
      <w:rFonts w:ascii="Arial" w:hAnsi="Arial"/>
      <w:b/>
      <w:sz w:val="22"/>
      <w:lang w:eastAsia="en-US"/>
    </w:rPr>
  </w:style>
  <w:style w:type="paragraph" w:styleId="ListParagraph">
    <w:name w:val="List Paragraph"/>
    <w:basedOn w:val="Normal"/>
    <w:uiPriority w:val="34"/>
    <w:qFormat/>
    <w:rsid w:val="002B6AAD"/>
    <w:pPr>
      <w:ind w:left="720"/>
      <w:contextualSpacing/>
    </w:pPr>
  </w:style>
  <w:style w:type="paragraph" w:styleId="NoSpacing">
    <w:name w:val="No Spacing"/>
    <w:uiPriority w:val="1"/>
    <w:qFormat/>
    <w:rsid w:val="002C7406"/>
    <w:rPr>
      <w:rFonts w:ascii="Arial" w:hAnsi="Arial"/>
      <w:sz w:val="22"/>
      <w:lang w:val="en-AU" w:eastAsia="en-US"/>
    </w:rPr>
  </w:style>
  <w:style w:type="character" w:styleId="CommentReference">
    <w:name w:val="annotation reference"/>
    <w:basedOn w:val="DefaultParagraphFont"/>
    <w:uiPriority w:val="99"/>
    <w:unhideWhenUsed/>
    <w:rsid w:val="00FE1000"/>
    <w:rPr>
      <w:sz w:val="16"/>
      <w:szCs w:val="16"/>
    </w:rPr>
  </w:style>
  <w:style w:type="paragraph" w:styleId="CommentText">
    <w:name w:val="annotation text"/>
    <w:basedOn w:val="Normal"/>
    <w:link w:val="CommentTextChar"/>
    <w:uiPriority w:val="99"/>
    <w:unhideWhenUsed/>
    <w:rsid w:val="00FE1000"/>
    <w:rPr>
      <w:rFonts w:ascii="Times" w:hAnsi="Times"/>
      <w:sz w:val="20"/>
      <w:lang w:val="en-US"/>
    </w:rPr>
  </w:style>
  <w:style w:type="character" w:customStyle="1" w:styleId="CommentTextChar">
    <w:name w:val="Comment Text Char"/>
    <w:basedOn w:val="DefaultParagraphFont"/>
    <w:link w:val="CommentText"/>
    <w:uiPriority w:val="99"/>
    <w:rsid w:val="00FE1000"/>
    <w:rPr>
      <w:rFonts w:ascii="Times" w:hAnsi="Times"/>
      <w:lang w:val="en-US" w:eastAsia="en-US"/>
    </w:rPr>
  </w:style>
  <w:style w:type="paragraph" w:styleId="Revision">
    <w:name w:val="Revision"/>
    <w:hidden/>
    <w:uiPriority w:val="99"/>
    <w:semiHidden/>
    <w:rsid w:val="00934345"/>
    <w:rPr>
      <w:rFonts w:ascii="Arial" w:hAnsi="Arial"/>
      <w:sz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2572">
      <w:bodyDiv w:val="1"/>
      <w:marLeft w:val="0"/>
      <w:marRight w:val="0"/>
      <w:marTop w:val="0"/>
      <w:marBottom w:val="0"/>
      <w:divBdr>
        <w:top w:val="none" w:sz="0" w:space="0" w:color="auto"/>
        <w:left w:val="none" w:sz="0" w:space="0" w:color="auto"/>
        <w:bottom w:val="none" w:sz="0" w:space="0" w:color="auto"/>
        <w:right w:val="none" w:sz="0" w:space="0" w:color="auto"/>
      </w:divBdr>
    </w:div>
    <w:div w:id="231283606">
      <w:bodyDiv w:val="1"/>
      <w:marLeft w:val="0"/>
      <w:marRight w:val="0"/>
      <w:marTop w:val="0"/>
      <w:marBottom w:val="0"/>
      <w:divBdr>
        <w:top w:val="none" w:sz="0" w:space="0" w:color="auto"/>
        <w:left w:val="none" w:sz="0" w:space="0" w:color="auto"/>
        <w:bottom w:val="none" w:sz="0" w:space="0" w:color="auto"/>
        <w:right w:val="none" w:sz="0" w:space="0" w:color="auto"/>
      </w:divBdr>
    </w:div>
    <w:div w:id="1317997712">
      <w:bodyDiv w:val="1"/>
      <w:marLeft w:val="0"/>
      <w:marRight w:val="0"/>
      <w:marTop w:val="0"/>
      <w:marBottom w:val="0"/>
      <w:divBdr>
        <w:top w:val="none" w:sz="0" w:space="0" w:color="auto"/>
        <w:left w:val="none" w:sz="0" w:space="0" w:color="auto"/>
        <w:bottom w:val="none" w:sz="0" w:space="0" w:color="auto"/>
        <w:right w:val="none" w:sz="0" w:space="0" w:color="auto"/>
      </w:divBdr>
    </w:div>
    <w:div w:id="1684896197">
      <w:bodyDiv w:val="1"/>
      <w:marLeft w:val="0"/>
      <w:marRight w:val="0"/>
      <w:marTop w:val="0"/>
      <w:marBottom w:val="0"/>
      <w:divBdr>
        <w:top w:val="none" w:sz="0" w:space="0" w:color="auto"/>
        <w:left w:val="none" w:sz="0" w:space="0" w:color="auto"/>
        <w:bottom w:val="none" w:sz="0" w:space="0" w:color="auto"/>
        <w:right w:val="none" w:sz="0" w:space="0" w:color="auto"/>
      </w:divBdr>
    </w:div>
    <w:div w:id="188062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86BF4A-4D1E-48C6-8844-BEEED0BC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PERFORMANCE MANAGEMENT</vt:lpstr>
    </vt:vector>
  </TitlesOfParts>
  <Company>Avalon Intermediate School</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dc:title>
  <dc:creator>Education Futures Ltd</dc:creator>
  <cp:lastModifiedBy>Office</cp:lastModifiedBy>
  <cp:revision>14</cp:revision>
  <cp:lastPrinted>2021-04-11T23:41:00Z</cp:lastPrinted>
  <dcterms:created xsi:type="dcterms:W3CDTF">2016-07-14T21:13:00Z</dcterms:created>
  <dcterms:modified xsi:type="dcterms:W3CDTF">2021-05-12T03:18:00Z</dcterms:modified>
</cp:coreProperties>
</file>